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6B" w:rsidRPr="00EF586B" w:rsidRDefault="00C26542" w:rsidP="00EF586B">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EF586B" w:rsidRPr="00EF586B">
        <w:rPr>
          <w:rFonts w:ascii="Arial" w:eastAsia="Times New Roman" w:hAnsi="Arial" w:cs="Arial"/>
          <w:color w:val="1C283D"/>
          <w:sz w:val="15"/>
          <w:szCs w:val="15"/>
          <w:shd w:val="clear" w:color="auto" w:fill="FFFFFF"/>
          <w:lang w:val="tr-TR" w:eastAsia="tr-TR"/>
        </w:rPr>
        <w:t>Resmi Gazete Tarihi: 26.11.2013 Resmi Gazete Sayısı: 28833</w:t>
      </w:r>
      <w:r w:rsidR="00EF586B" w:rsidRPr="00EF586B">
        <w:rPr>
          <w:rFonts w:ascii="Arial" w:eastAsia="Times New Roman" w:hAnsi="Arial" w:cs="Arial"/>
          <w:color w:val="1C283D"/>
          <w:sz w:val="15"/>
          <w:szCs w:val="15"/>
          <w:lang w:val="tr-TR" w:eastAsia="tr-TR"/>
        </w:rPr>
        <w:br/>
      </w:r>
    </w:p>
    <w:p w:rsidR="00EF586B" w:rsidRPr="00EF586B" w:rsidRDefault="00EF586B" w:rsidP="00EF586B">
      <w:pPr>
        <w:widowControl/>
        <w:shd w:val="clear" w:color="auto" w:fill="FFFFFF"/>
        <w:suppressAutoHyphens w:val="0"/>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KORUMALI İŞYERLERİ HAKKINDA YÖNETMELİK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BİRİNCİ BÖLÜM</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Amaç, Kapsam, Dayanak ve Tanımlar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Amaç ve kapsam</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 –</w:t>
      </w:r>
      <w:r w:rsidRPr="00EF586B">
        <w:rPr>
          <w:rFonts w:ascii="Calibri" w:eastAsia="Times New Roman" w:hAnsi="Calibri"/>
          <w:color w:val="1C283D"/>
          <w:sz w:val="22"/>
          <w:szCs w:val="22"/>
          <w:lang w:val="tr-TR" w:eastAsia="tr-TR"/>
        </w:rPr>
        <w:t> (1) Bu Yönetmeliğin amacı, korumalı işyeri statüsünün kazanılması, korumalı işyerlerinin işleyişi ve denetlenmesine ilişkin usul ve esasları düzenlemektir.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Bu Yönetmelik, işgücü piyasasına kazandırılmaları güç olan engelli bireylere istihdam oluşturmak amacıyla gerçek ve tüzel kişilerce açılan ve açılacak olan işyerlerini kapsar.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Dayanak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2 –</w:t>
      </w:r>
      <w:r w:rsidRPr="00EF586B">
        <w:rPr>
          <w:rFonts w:ascii="Calibri" w:eastAsia="Times New Roman" w:hAnsi="Calibri"/>
          <w:color w:val="1C283D"/>
          <w:sz w:val="22"/>
          <w:szCs w:val="22"/>
          <w:lang w:val="tr-TR" w:eastAsia="tr-TR"/>
        </w:rPr>
        <w:t xml:space="preserve"> (1) Bu Yönetmelik, </w:t>
      </w:r>
      <w:proofErr w:type="gramStart"/>
      <w:r w:rsidRPr="00EF586B">
        <w:rPr>
          <w:rFonts w:ascii="Calibri" w:eastAsia="Times New Roman" w:hAnsi="Calibri"/>
          <w:color w:val="1C283D"/>
          <w:sz w:val="22"/>
          <w:szCs w:val="22"/>
          <w:lang w:val="tr-TR" w:eastAsia="tr-TR"/>
        </w:rPr>
        <w:t>1/7/2005</w:t>
      </w:r>
      <w:proofErr w:type="gramEnd"/>
      <w:r w:rsidRPr="00EF586B">
        <w:rPr>
          <w:rFonts w:ascii="Calibri" w:eastAsia="Times New Roman" w:hAnsi="Calibri"/>
          <w:color w:val="1C283D"/>
          <w:sz w:val="22"/>
          <w:szCs w:val="22"/>
          <w:lang w:val="tr-TR" w:eastAsia="tr-TR"/>
        </w:rPr>
        <w:t xml:space="preserve"> tarihli ve 5378 sayılı Engelliler Hakkında Kanunun 14 üncü maddesi hükümlerine dayanılarak hazırlanmıştır.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Tanımlar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3 –</w:t>
      </w:r>
      <w:r w:rsidRPr="00EF586B">
        <w:rPr>
          <w:rFonts w:ascii="Calibri" w:eastAsia="Times New Roman" w:hAnsi="Calibri"/>
          <w:color w:val="1C283D"/>
          <w:sz w:val="22"/>
          <w:szCs w:val="22"/>
          <w:lang w:val="tr-TR" w:eastAsia="tr-TR"/>
        </w:rPr>
        <w:t> (1) Bu Yönetmelikte geçen;</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a) İşveren: Sahip olduğu işyeri için korumalı işyeri statüsü almak üzere başvuruda bulunan gerçek veya tüzel kişiyi,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b) Komisyon: İllerde Valilik bünyesinde, Aile ve Sosyal Politikalar İl Müdürlüğü, Çalışma ve İş Kurumu İl Müdürlüğü, İl Milli Eğitim Müdürlüğü, İl Sağlık Müdürlüğü ve gerekli hallerde Valilikçe görevlendirilen diğer kamu kurum ve kuruluşları temsilcilerinden oluşan, sekretaryası Aile ve Sosyal Politikalar İl Müdürlüğü tarafından yürütülen ve çalışma usul ve esasları Engelli ve Yaşlı Hizmetleri Genel Müdürlüğü tarafından belirlenecek olan komisyonu,</w:t>
      </w:r>
      <w:proofErr w:type="gramEnd"/>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c) Korumalı işyeri: İşgücü piyasasına kazandırılmaları güç olan zihinsel veya ruhsal engelli bireylere istihdam oluşturmak amacıyla Devlet tarafından teknik ve mali yönden desteklenen ve çalışma ortamı özel olarak düzenlenen işyerini,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ç) Korumalı işyeri yöneticisi: Korumalı işyerinin işleyişinden sorumlu olan kişiyi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ifade</w:t>
      </w:r>
      <w:proofErr w:type="gramEnd"/>
      <w:r w:rsidRPr="00EF586B">
        <w:rPr>
          <w:rFonts w:ascii="Calibri" w:eastAsia="Times New Roman" w:hAnsi="Calibri"/>
          <w:color w:val="1C283D"/>
          <w:sz w:val="22"/>
          <w:szCs w:val="22"/>
          <w:lang w:val="tr-TR" w:eastAsia="tr-TR"/>
        </w:rPr>
        <w:t xml:space="preserve"> eder.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İKİNCİ BÖLÜM</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 Statüsünün Kazanılması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 statüsü için başvuruda bulunma</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4 –</w:t>
      </w:r>
      <w:r w:rsidRPr="00EF586B">
        <w:rPr>
          <w:rFonts w:ascii="Calibri" w:eastAsia="Times New Roman" w:hAnsi="Calibri"/>
          <w:color w:val="1C283D"/>
          <w:sz w:val="22"/>
          <w:szCs w:val="22"/>
          <w:lang w:val="tr-TR" w:eastAsia="tr-TR"/>
        </w:rPr>
        <w:t> (1) Bu Yönetmeliğin 14 üncü maddesinin birinci fıkrasında belirtilen nitelikleri haiz engelli en az sekiz bireyin çalıştığı işyerinin işvereni, korumalı işyeri statüsünün kazanılması için Aile ve Sosyal Politikalar İl Müdürlüğüne başvuruda bulunur. Korumalı işyerlerinde çalışacak engelli bireylerin sayısının toplam işçi sayısına oranı yüzde yetmiş beşten az olamaz. Bu kapsamda çalıştırılacak işçi sayısının tespitinde, belirsiz süreli iş sözleşmesine ve belirli süreli iş sözleşmesine göre çalıştırılan işçiler esas alınır. Kısmi süreli iş sözleşmesine göre çalışanlar, çalışma süreleri dikkate alınarak tam süreli çalışmaya dönüştürülür.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Oranların hesaplanmasında yarıma kadar kesirler dikkate alınmaz, yarım ve daha fazla olanlar tama dönüştürülür.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Başvuruda işverenden istenecek belgeler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b/>
          <w:bCs/>
          <w:color w:val="1C283D"/>
          <w:sz w:val="22"/>
          <w:szCs w:val="22"/>
          <w:lang w:val="tr-TR" w:eastAsia="tr-TR"/>
        </w:rPr>
        <w:t>MADDE 5 –</w:t>
      </w:r>
      <w:r w:rsidRPr="00EF586B">
        <w:rPr>
          <w:rFonts w:ascii="Calibri" w:eastAsia="Times New Roman" w:hAnsi="Calibri"/>
          <w:color w:val="1C283D"/>
          <w:sz w:val="22"/>
          <w:szCs w:val="22"/>
          <w:lang w:val="tr-TR" w:eastAsia="tr-TR"/>
        </w:rPr>
        <w:t xml:space="preserve"> (1) Gerçek veya tüzel kişiler, işyerinin üretim faaliyetini veya faaliyetlerini, işyerinde çalışan veya çalışacak toplam işçi sayısını, çalışan veya çalışacak engelli birey sayısını, engel durumlarını ve işyerinde yaptığı veya yapacağı işler ile işyerinin adresini belirten ve işyerine korumalı işyeri statüsü kazandırma talebini içeren dilekçe ile bu maddenin ikinci fıkrası ve 6 </w:t>
      </w:r>
      <w:proofErr w:type="spellStart"/>
      <w:r w:rsidRPr="00EF586B">
        <w:rPr>
          <w:rFonts w:ascii="Calibri" w:eastAsia="Times New Roman" w:hAnsi="Calibri"/>
          <w:color w:val="1C283D"/>
          <w:sz w:val="22"/>
          <w:szCs w:val="22"/>
          <w:lang w:val="tr-TR" w:eastAsia="tr-TR"/>
        </w:rPr>
        <w:t>ncı</w:t>
      </w:r>
      <w:proofErr w:type="spellEnd"/>
      <w:r w:rsidRPr="00EF586B">
        <w:rPr>
          <w:rFonts w:ascii="Calibri" w:eastAsia="Times New Roman" w:hAnsi="Calibri"/>
          <w:color w:val="1C283D"/>
          <w:sz w:val="22"/>
          <w:szCs w:val="22"/>
          <w:lang w:val="tr-TR" w:eastAsia="tr-TR"/>
        </w:rPr>
        <w:t xml:space="preserve"> maddede belirtilen belgelerle birlikte Aile ve Sosyal Politikalar İl Müdürlüğüne başvururlar.</w:t>
      </w:r>
      <w:proofErr w:type="gramEnd"/>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Korumalı işyeri açmak isteyen gerçek kişiden veya tüzel kişi temsilcisinden;</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a) T.C. Kimlik numarası beyanı,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b) Adli sicil kaydına ilişkin yazılı beyanı,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c) Tüzel kişinin temsilcisinin yetki belgesi,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lastRenderedPageBreak/>
        <w:t>ç) Dernek ve vakıflar için, vakıf senedi veya dernek tüzüğünde amaçlar arasında eğitim ve üretim faaliyetlerinin yer aldığını gösteren belge,</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 xml:space="preserve">d) Yıllık gelir ve yıllık kurumlar, katma değer, özel tüketim, özel iletişim ve banka ve sigorta muameleleri vergileri, gelir ve kurumlar vergisine ilişkin </w:t>
      </w:r>
      <w:proofErr w:type="spellStart"/>
      <w:r w:rsidRPr="00EF586B">
        <w:rPr>
          <w:rFonts w:ascii="Calibri" w:eastAsia="Times New Roman" w:hAnsi="Calibri"/>
          <w:color w:val="1C283D"/>
          <w:sz w:val="22"/>
          <w:szCs w:val="22"/>
          <w:lang w:val="tr-TR" w:eastAsia="tr-TR"/>
        </w:rPr>
        <w:t>tevkifatlar</w:t>
      </w:r>
      <w:proofErr w:type="spellEnd"/>
      <w:r w:rsidRPr="00EF586B">
        <w:rPr>
          <w:rFonts w:ascii="Calibri" w:eastAsia="Times New Roman" w:hAnsi="Calibri"/>
          <w:color w:val="1C283D"/>
          <w:sz w:val="22"/>
          <w:szCs w:val="22"/>
          <w:lang w:val="tr-TR" w:eastAsia="tr-TR"/>
        </w:rPr>
        <w:t xml:space="preserve"> ve geçici vergiye ilişkin vergi asılları ile bu vergi türlerine ait vergi </w:t>
      </w:r>
      <w:proofErr w:type="spellStart"/>
      <w:r w:rsidRPr="00EF586B">
        <w:rPr>
          <w:rFonts w:ascii="Calibri" w:eastAsia="Times New Roman" w:hAnsi="Calibri"/>
          <w:color w:val="1C283D"/>
          <w:sz w:val="22"/>
          <w:szCs w:val="22"/>
          <w:lang w:val="tr-TR" w:eastAsia="tr-TR"/>
        </w:rPr>
        <w:t>ziyaı</w:t>
      </w:r>
      <w:proofErr w:type="spellEnd"/>
      <w:r w:rsidRPr="00EF586B">
        <w:rPr>
          <w:rFonts w:ascii="Calibri" w:eastAsia="Times New Roman" w:hAnsi="Calibri"/>
          <w:color w:val="1C283D"/>
          <w:sz w:val="22"/>
          <w:szCs w:val="22"/>
          <w:lang w:val="tr-TR" w:eastAsia="tr-TR"/>
        </w:rPr>
        <w:t xml:space="preserve"> cezaları, gecikme zam ve faizleri bağlamında vergi borcu ile sosyal güvenlik kurumlarından alınacak prim borcu olmadığına dair belge,</w:t>
      </w:r>
      <w:proofErr w:type="gramEnd"/>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e) İlgili mevzuatı uyarınca alınması gereken izin ve belgeler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istenir</w:t>
      </w:r>
      <w:proofErr w:type="gramEnd"/>
      <w:r w:rsidRPr="00EF586B">
        <w:rPr>
          <w:rFonts w:ascii="Calibri" w:eastAsia="Times New Roman" w:hAnsi="Calibri"/>
          <w:color w:val="1C283D"/>
          <w:sz w:val="22"/>
          <w:szCs w:val="22"/>
          <w:lang w:val="tr-TR" w:eastAsia="tr-TR"/>
        </w:rPr>
        <w:t>.</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 yöneticisinden istenecek belgeler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6 –</w:t>
      </w:r>
      <w:r w:rsidRPr="00EF586B">
        <w:rPr>
          <w:rFonts w:ascii="Calibri" w:eastAsia="Times New Roman" w:hAnsi="Calibri"/>
          <w:color w:val="1C283D"/>
          <w:sz w:val="22"/>
          <w:szCs w:val="22"/>
          <w:lang w:val="tr-TR" w:eastAsia="tr-TR"/>
        </w:rPr>
        <w:t> (1) Korumalı işyeri yöneticisinden;</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a) T.C. Kimlik numarası beyanı,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b) Adli sicil kaydına ilişkin yazılı beyanı,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c) Bulaşıcı bir hastalığı bulunmadığına ilişkin yazılı beyanı,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ç) Eğitim durumuna ilişkin yazılı beyan</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istenir</w:t>
      </w:r>
      <w:proofErr w:type="gramEnd"/>
      <w:r w:rsidRPr="00EF586B">
        <w:rPr>
          <w:rFonts w:ascii="Calibri" w:eastAsia="Times New Roman" w:hAnsi="Calibri"/>
          <w:color w:val="1C283D"/>
          <w:sz w:val="22"/>
          <w:szCs w:val="22"/>
          <w:lang w:val="tr-TR" w:eastAsia="tr-TR"/>
        </w:rPr>
        <w:t>.</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Taleplerin komisyonca değerlendirilmesi ve korumalı işyeri statüsü belgesinin düzenlenmesi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7 –</w:t>
      </w:r>
      <w:r w:rsidRPr="00EF586B">
        <w:rPr>
          <w:rFonts w:ascii="Calibri" w:eastAsia="Times New Roman" w:hAnsi="Calibri"/>
          <w:color w:val="1C283D"/>
          <w:sz w:val="22"/>
          <w:szCs w:val="22"/>
          <w:lang w:val="tr-TR" w:eastAsia="tr-TR"/>
        </w:rPr>
        <w:t> (1) Korumalı işyeri statüsü almak üzere Aile ve Sosyal Politikalar İl Müdürlüğüne başvuran gerçek veya tüzel kişilerin talepleri işyerinde gerekli tespit ve incelemeleri yapmak suretiyle en geç otuz gün içinde Komisyonca değerlendirilir. Başvurusu yapılanlardan Komisyonca yapılacak değerlendirme sonucunda uygun görülen işyerlerine Valilikçe, Korumalı İşyeri Statüsü Belgesi düzenlenir.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ÜÇÜNCÜ BÖLÜM</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İşyerinde Çalıştırılacak Personelin Nitelikleri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işyerinde çalıştırılacak personel</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8 –</w:t>
      </w:r>
      <w:r w:rsidRPr="00EF586B">
        <w:rPr>
          <w:rFonts w:ascii="Calibri" w:eastAsia="Times New Roman" w:hAnsi="Calibri"/>
          <w:color w:val="1C283D"/>
          <w:sz w:val="22"/>
          <w:szCs w:val="22"/>
          <w:lang w:val="tr-TR" w:eastAsia="tr-TR"/>
        </w:rPr>
        <w:t> (1) Korumalı işyerinde; işyeri yöneticisi ile mesleki ve teknik eğitim alanında yükseköğrenim görmüş veya usta öğreticilik yeterliliğini haiz eğitici personel istihdamı zorunludur.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İşyeri yöneticisi, birden fazla korumalı işyerinin yöneticisi olamaz. Ancak, nitelikleri haiz olmak kaydıyla, aynı iş yerinde eğitici personel görevini yürütebilir.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(3) Korumalı işyerinde, işyerinin kapasitesine göre ayrıca teknik, idari ve yardımcı personel ile ihtiyaç duyulabilecek diğer personel çalıştırılabilir.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Personel desteği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9 –</w:t>
      </w:r>
      <w:r w:rsidRPr="00EF586B">
        <w:rPr>
          <w:rFonts w:ascii="Calibri" w:eastAsia="Times New Roman" w:hAnsi="Calibri"/>
          <w:color w:val="1C283D"/>
          <w:sz w:val="22"/>
          <w:szCs w:val="22"/>
          <w:lang w:val="tr-TR" w:eastAsia="tr-TR"/>
        </w:rPr>
        <w:t> (1) Korumalı işyerlerine Komisyon tarafından gerekli görülmesi halinde Valilikçe ilgili il müdürlüklerinden görevlendirme yoluyla uzman personel desteği sağlanabilir.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DÖRDÜNCÜ BÖLÜM</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Fiziksel Koşullar ve Donanım</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Emniyet ve trafik güvenliği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10 –</w:t>
      </w:r>
      <w:r w:rsidRPr="00EF586B">
        <w:rPr>
          <w:rFonts w:ascii="Calibri" w:eastAsia="Times New Roman" w:hAnsi="Calibri"/>
          <w:color w:val="1C283D"/>
          <w:sz w:val="22"/>
          <w:szCs w:val="22"/>
          <w:lang w:val="tr-TR" w:eastAsia="tr-TR"/>
        </w:rPr>
        <w:t> (1) Korumalı işyeri binasının bulunduğu yerin, engelli bireylerin geliş ve gidişlerinde trafik yönünden uygun ve emniyetli olması şartı aranır.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Yangından korunma ve elektrik tertibatı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11 –</w:t>
      </w:r>
      <w:r w:rsidRPr="00EF586B">
        <w:rPr>
          <w:rFonts w:ascii="Calibri" w:eastAsia="Times New Roman" w:hAnsi="Calibri"/>
          <w:color w:val="1C283D"/>
          <w:sz w:val="22"/>
          <w:szCs w:val="22"/>
          <w:lang w:val="tr-TR" w:eastAsia="tr-TR"/>
        </w:rPr>
        <w:t> (1) Korumalı işyerinde yangından korunma için yeterli sayıda yangın söndürme cihazı ve malzemesi, sesli ve ışıklı alarm sistemi ile engelli bireylerin kullanımına uygun yangın tahliye sistemi bulundurulması zorunludur.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Korumalı işyerinde elektrik anahtarı, priz, lamba gibi elektrikli aletler, kesici delici aletler ile yanıcı ve yakıcı maddelerin engelli bireyler için tehlike oluşturmasını önleyecek tedbirler alınır.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xml:space="preserve">(3) Korumalı işyeri binası çevresinde patlayıcı ve yanıcı madde satan veya depolayan kuruluşlar bulunması hâlinde, </w:t>
      </w:r>
      <w:proofErr w:type="gramStart"/>
      <w:r w:rsidRPr="00EF586B">
        <w:rPr>
          <w:rFonts w:ascii="Calibri" w:eastAsia="Times New Roman" w:hAnsi="Calibri"/>
          <w:color w:val="1C283D"/>
          <w:sz w:val="22"/>
          <w:szCs w:val="22"/>
          <w:lang w:val="tr-TR" w:eastAsia="tr-TR"/>
        </w:rPr>
        <w:t>27/11/2007</w:t>
      </w:r>
      <w:proofErr w:type="gramEnd"/>
      <w:r w:rsidRPr="00EF586B">
        <w:rPr>
          <w:rFonts w:ascii="Calibri" w:eastAsia="Times New Roman" w:hAnsi="Calibri"/>
          <w:color w:val="1C283D"/>
          <w:sz w:val="22"/>
          <w:szCs w:val="22"/>
          <w:lang w:val="tr-TR" w:eastAsia="tr-TR"/>
        </w:rPr>
        <w:t xml:space="preserve"> tarihli ve 2007/12937 sayılı Bakanlar Kurulu Kararı ile yürürlüğe konulan Binaların Yangından Korunması Hakkında Yönetmelik hükümlerine uygun mesafelerin korunması ve tedbirlerin alınması sağlanır.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lastRenderedPageBreak/>
        <w:t>Korumalı işyerinin fiziksel koşulları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12 –</w:t>
      </w:r>
      <w:r w:rsidRPr="00EF586B">
        <w:rPr>
          <w:rFonts w:ascii="Calibri" w:eastAsia="Times New Roman" w:hAnsi="Calibri"/>
          <w:color w:val="1C283D"/>
          <w:sz w:val="22"/>
          <w:szCs w:val="22"/>
          <w:lang w:val="tr-TR" w:eastAsia="tr-TR"/>
        </w:rPr>
        <w:t> (1) Korumalı işyerinin fiziksel koşulları aşağıdaki özellikleri taşımalıdır: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a) Türk Standartları Enstitüsü tarafından işyerleri için belirlenen fiziksel standartlar, korumalı işyerlerinde de geçerlidir. Korumalı işyerinin müstakil bir binada olması tercih nedenidir. Korumalı işyerinin çok katlı bir binada olması halinde, yangın merdiveni ve asansör şartı aranır. Asansörün kapısı, genişliği ve düğmeleri engelli bireylerin kullanımına uygun olmalıdır.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b) Korumalı işyeri rutubetli ortamda olmamalı, gün ışığı almalı ve uygun elektrik ışığı ile aydınlatılmalıdır.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c) Korumalı işyeri tabanı sağlığa zarar vermeyecek ve kolay temizlenen bir malzeme ile kaplanmalıdır.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ç) Merdivenlerin genişliği ve yüksekliği iniş ve çıkışlarda kolaylık sağlayacak şekilde olmalı, emniyet korkulukları bulunmalıdır.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d) Kapılar geniş olmalı, tekerlekli sandalye kullananlar için girişte ve katlarda rampalar olmalıdır.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e) Atölyeler ve diğer bölümlerin arası duvarla bölünmeli, sesli makinelerin kullanıldığı yerlerde ses geçirmez materyaller tercih edilmelidir.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f) Korumalı işyerinin tuvaletleri ve duş alanları engelli bireylerin kullanımına uygun olmalıdır.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BEŞİNCİ BÖLÜM</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İşyerinin İşleyişine İlişkin Esaslar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işyerine engelli bireylerin kabulü</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13 –</w:t>
      </w:r>
      <w:r w:rsidRPr="00EF586B">
        <w:rPr>
          <w:rFonts w:ascii="Calibri" w:eastAsia="Times New Roman" w:hAnsi="Calibri"/>
          <w:color w:val="1C283D"/>
          <w:sz w:val="22"/>
          <w:szCs w:val="22"/>
          <w:lang w:val="tr-TR" w:eastAsia="tr-TR"/>
        </w:rPr>
        <w:t> (1) Türkiye İş Kurumuna kayıtlı ve korumalı işyerinde çalışmak isteyen engelli bireyler bireysel olarak veya Çalışma ve İş Kurumu İl Müdürlükleri aracılığı ile işyerlerine başvururlar. İşyeri, işe aldığı engelli bireyleri en geç bir ay içinde Çalışma ve İş Kurumu İl Müdürlüğü ve Aile ve Sosyal Politikalar İl Müdürlüğüne bildirmekle yükümlüdür.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işyerine kabul edilecek engelli bireyler ve istenecek belgeler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14 –</w:t>
      </w:r>
      <w:r w:rsidRPr="00EF586B">
        <w:rPr>
          <w:rFonts w:ascii="Calibri" w:eastAsia="Times New Roman" w:hAnsi="Calibri"/>
          <w:color w:val="1C283D"/>
          <w:sz w:val="22"/>
          <w:szCs w:val="22"/>
          <w:lang w:val="tr-TR" w:eastAsia="tr-TR"/>
        </w:rPr>
        <w:t> (1) Korumalı işyerinde istihdam edilebilmek için;</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a) En az % 40 oranında zihinsel veya ruhsal engelli olmak,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b) Türkiye İş Kurumuna kayıtlı olmak,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c) 15 yaşını bitirmiş olmak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gerekir</w:t>
      </w:r>
      <w:proofErr w:type="gramEnd"/>
      <w:r w:rsidRPr="00EF586B">
        <w:rPr>
          <w:rFonts w:ascii="Calibri" w:eastAsia="Times New Roman" w:hAnsi="Calibri"/>
          <w:color w:val="1C283D"/>
          <w:sz w:val="22"/>
          <w:szCs w:val="22"/>
          <w:lang w:val="tr-TR" w:eastAsia="tr-TR"/>
        </w:rPr>
        <w:t>.</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Kabulde;</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a) T.C. Kimlik Numarası beyanı,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b) Engelliler için Sağlık Kurulu Raporunun aslı veya onaylı örneği,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c) İki adet fotoğraf,</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ç) Var ise öğrenim belgesinin veya çıkış belgesinin aslı veya aslı ibraz edildiğinde Aile ve Sosyal Politikalar İl Müdürlüğünce onaylanan örneği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EF586B">
        <w:rPr>
          <w:rFonts w:ascii="Calibri" w:eastAsia="Times New Roman" w:hAnsi="Calibri"/>
          <w:color w:val="1C283D"/>
          <w:sz w:val="22"/>
          <w:szCs w:val="22"/>
          <w:lang w:val="tr-TR" w:eastAsia="tr-TR"/>
        </w:rPr>
        <w:t>istenir</w:t>
      </w:r>
      <w:proofErr w:type="gramEnd"/>
      <w:r w:rsidRPr="00EF586B">
        <w:rPr>
          <w:rFonts w:ascii="Calibri" w:eastAsia="Times New Roman" w:hAnsi="Calibri"/>
          <w:color w:val="1C283D"/>
          <w:sz w:val="22"/>
          <w:szCs w:val="22"/>
          <w:lang w:val="tr-TR" w:eastAsia="tr-TR"/>
        </w:rPr>
        <w:t>.</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işyerinde çalışan engelli bireyin işten ayrılması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15 –</w:t>
      </w:r>
      <w:r w:rsidRPr="00EF586B">
        <w:rPr>
          <w:rFonts w:ascii="Calibri" w:eastAsia="Times New Roman" w:hAnsi="Calibri"/>
          <w:color w:val="1C283D"/>
          <w:sz w:val="22"/>
          <w:szCs w:val="22"/>
          <w:lang w:val="tr-TR" w:eastAsia="tr-TR"/>
        </w:rPr>
        <w:t> (1) Korumalı işyerleri, aylık personel durum çizelgesini takip eden ayın ilk haftasında düzenleyerek Aile ve Sosyal Politikalar İl Müdürlüğüne gönderir. İşyeri herhangi bir sebeple iş sözleşmesi sona eren engelli bireyin ayrılış nedenlerini on beş gün içinde Aile ve Sosyal Politikalar İl Müdürlüğüne bildirmekle yükümlüdür.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ALTINCI BÖLÜM</w:t>
      </w:r>
    </w:p>
    <w:p w:rsidR="00EF586B" w:rsidRPr="00EF586B" w:rsidRDefault="00EF586B" w:rsidP="00EF586B">
      <w:pPr>
        <w:widowControl/>
        <w:shd w:val="clear" w:color="auto" w:fill="FFFFFF"/>
        <w:suppressAutoHyphens w:val="0"/>
        <w:ind w:firstLine="567"/>
        <w:jc w:val="center"/>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Çeşitli ve Son Hükümler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 </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Denetim</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16 –</w:t>
      </w:r>
      <w:r w:rsidRPr="00EF586B">
        <w:rPr>
          <w:rFonts w:ascii="Calibri" w:eastAsia="Times New Roman" w:hAnsi="Calibri"/>
          <w:color w:val="1C283D"/>
          <w:sz w:val="22"/>
          <w:szCs w:val="22"/>
          <w:lang w:val="tr-TR" w:eastAsia="tr-TR"/>
        </w:rPr>
        <w:t xml:space="preserve"> (1) Korumalı işyerleri, bu Yönetmelikte belirlenen hususlarla sınırlı olmak ve diğer mevzuatın denetime ilişkin hükümleri saklı kalmak kaydıyla, yılda en az bir kez Aile ve Sosyal </w:t>
      </w:r>
      <w:r w:rsidRPr="00EF586B">
        <w:rPr>
          <w:rFonts w:ascii="Calibri" w:eastAsia="Times New Roman" w:hAnsi="Calibri"/>
          <w:color w:val="1C283D"/>
          <w:sz w:val="22"/>
          <w:szCs w:val="22"/>
          <w:lang w:val="tr-TR" w:eastAsia="tr-TR"/>
        </w:rPr>
        <w:lastRenderedPageBreak/>
        <w:t>Politikalar İl Müdürlüğü tarafından, gerekli görüldüğü hallerde Aile ve Sosyal Politikalar Bakanlığı denetim elemanlarınca denetlenir.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Defter ve belgelerin ibrazı</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17 –</w:t>
      </w:r>
      <w:r w:rsidRPr="00EF586B">
        <w:rPr>
          <w:rFonts w:ascii="Calibri" w:eastAsia="Times New Roman" w:hAnsi="Calibri"/>
          <w:color w:val="1C283D"/>
          <w:sz w:val="22"/>
          <w:szCs w:val="22"/>
          <w:lang w:val="tr-TR" w:eastAsia="tr-TR"/>
        </w:rPr>
        <w:t> (1) Korumalı işyerleri, denetimlerde ilgili her türlü bilgiyi vermek ve bu bilgilerin doğruluğunu ispata yarayan defter, kayıt ve belgeleri ibraz etmek zorundadır.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Yıllık faaliyet raporunun düzenlenmesi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18 –</w:t>
      </w:r>
      <w:r w:rsidRPr="00EF586B">
        <w:rPr>
          <w:rFonts w:ascii="Calibri" w:eastAsia="Times New Roman" w:hAnsi="Calibri"/>
          <w:color w:val="1C283D"/>
          <w:sz w:val="22"/>
          <w:szCs w:val="22"/>
          <w:lang w:val="tr-TR" w:eastAsia="tr-TR"/>
        </w:rPr>
        <w:t> (1) Korumalı işyerleri, bir yıllık üretim, istihdam, satış, bağış, yatırım, pazarlama, stok, istihdam ettiği personel gibi bilgileri içeren faaliyet raporunu her yılın Mart ayı içerisinde Aile ve Sosyal Politikalar İl Müdürlüğüne iletir.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Korumalı işyeri statüsünün sona erdirilmesi</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19 –</w:t>
      </w:r>
      <w:r w:rsidRPr="00EF586B">
        <w:rPr>
          <w:rFonts w:ascii="Calibri" w:eastAsia="Times New Roman" w:hAnsi="Calibri"/>
          <w:color w:val="1C283D"/>
          <w:sz w:val="22"/>
          <w:szCs w:val="22"/>
          <w:lang w:val="tr-TR" w:eastAsia="tr-TR"/>
        </w:rPr>
        <w:t> (1) Korumalı işyerleri, bu Yönetmelikte belirtilen koşulların bir veya birkaçını yerine getirmediği denetim raporları ile tespit edildiği takdirde Aile ve Sosyal Politikalar İl Müdürlüğü tarafından yazılı olarak uyarılır. Otuz gün içinde belirtilen eksiklikleri tamamlamadığı tespit edilen işverenlerin korumalı işyeri statüsü belgesi Komisyonun görüşü alınarak Valilikçe iptal edilir.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(2) Korumalı işyerleri, taşınma, devir ve kapanma durumlarını on beş gün öncesinden Aile ve Sosyal Politikalar İl Müdürlüğüne bildirmek zorundadır.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color w:val="1C283D"/>
          <w:sz w:val="22"/>
          <w:szCs w:val="22"/>
          <w:lang w:val="tr-TR" w:eastAsia="tr-TR"/>
        </w:rPr>
        <w:t>(3) Korumalı işyerinin taşınması durumunda, taşınılan yerin bu Yönetmelikte öngörülen şartları taşıdığının Komisyon tarafından tespiti halinde işyerinin, korumalı işyeri statüsü devam eder.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Komisyon kararlarına itiraz</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20 –</w:t>
      </w:r>
      <w:r w:rsidRPr="00EF586B">
        <w:rPr>
          <w:rFonts w:ascii="Calibri" w:eastAsia="Times New Roman" w:hAnsi="Calibri"/>
          <w:color w:val="1C283D"/>
          <w:sz w:val="22"/>
          <w:szCs w:val="22"/>
          <w:lang w:val="tr-TR" w:eastAsia="tr-TR"/>
        </w:rPr>
        <w:t> (1) Korumalı işyeri statüsü kazanma talebinin reddi ve korumalı işyeri statüsünün sona erdirilmesi kararlarına karşı kararın tebliğ tarihinden itibaren on beş gün içinde Aile ve Sosyal Politikalar İl Müdürlüğüne itiraz edilebilir. İtirazlar Komisyonca değerlendirilerek otuz gün içerisinde sonuçlandırılır. İtiraz yoluna başvurulmuş olması ilgililerin yargı yoluna başvurma hakkını ortadan kaldırmaz.</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Yürürlükten kaldırılan yönetmelik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21 –</w:t>
      </w:r>
      <w:r w:rsidRPr="00EF586B">
        <w:rPr>
          <w:rFonts w:ascii="Calibri" w:eastAsia="Times New Roman" w:hAnsi="Calibri"/>
          <w:color w:val="1C283D"/>
          <w:sz w:val="22"/>
          <w:szCs w:val="22"/>
          <w:lang w:val="tr-TR" w:eastAsia="tr-TR"/>
        </w:rPr>
        <w:t xml:space="preserve"> (1) </w:t>
      </w:r>
      <w:proofErr w:type="gramStart"/>
      <w:r w:rsidRPr="00EF586B">
        <w:rPr>
          <w:rFonts w:ascii="Calibri" w:eastAsia="Times New Roman" w:hAnsi="Calibri"/>
          <w:color w:val="1C283D"/>
          <w:sz w:val="22"/>
          <w:szCs w:val="22"/>
          <w:lang w:val="tr-TR" w:eastAsia="tr-TR"/>
        </w:rPr>
        <w:t>30/5/2006</w:t>
      </w:r>
      <w:proofErr w:type="gramEnd"/>
      <w:r w:rsidRPr="00EF586B">
        <w:rPr>
          <w:rFonts w:ascii="Calibri" w:eastAsia="Times New Roman" w:hAnsi="Calibri"/>
          <w:color w:val="1C283D"/>
          <w:sz w:val="22"/>
          <w:szCs w:val="22"/>
          <w:lang w:val="tr-TR" w:eastAsia="tr-TR"/>
        </w:rPr>
        <w:t xml:space="preserve"> tarihli ve 26183 sayılı Resmî </w:t>
      </w:r>
      <w:proofErr w:type="spellStart"/>
      <w:r w:rsidRPr="00EF586B">
        <w:rPr>
          <w:rFonts w:ascii="Calibri" w:eastAsia="Times New Roman" w:hAnsi="Calibri"/>
          <w:color w:val="1C283D"/>
          <w:sz w:val="22"/>
          <w:szCs w:val="22"/>
          <w:lang w:val="tr-TR" w:eastAsia="tr-TR"/>
        </w:rPr>
        <w:t>Gazete’de</w:t>
      </w:r>
      <w:proofErr w:type="spellEnd"/>
      <w:r w:rsidRPr="00EF586B">
        <w:rPr>
          <w:rFonts w:ascii="Calibri" w:eastAsia="Times New Roman" w:hAnsi="Calibri"/>
          <w:color w:val="1C283D"/>
          <w:sz w:val="22"/>
          <w:szCs w:val="22"/>
          <w:lang w:val="tr-TR" w:eastAsia="tr-TR"/>
        </w:rPr>
        <w:t xml:space="preserve"> yayımlanan Korumalı İşyerleri Hakkında Yönetmelik yürürlükten kaldırılmıştır.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Yürürlük</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22 –</w:t>
      </w:r>
      <w:r w:rsidRPr="00EF586B">
        <w:rPr>
          <w:rFonts w:ascii="Calibri" w:eastAsia="Times New Roman" w:hAnsi="Calibri"/>
          <w:color w:val="1C283D"/>
          <w:sz w:val="22"/>
          <w:szCs w:val="22"/>
          <w:lang w:val="tr-TR" w:eastAsia="tr-TR"/>
        </w:rPr>
        <w:t> (1) Bu Yönetmelik yayımı tarihinde yürürlüğe girer.</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Yürütme</w:t>
      </w:r>
    </w:p>
    <w:p w:rsidR="00EF586B" w:rsidRPr="00EF586B" w:rsidRDefault="00EF586B" w:rsidP="00EF586B">
      <w:pPr>
        <w:widowControl/>
        <w:shd w:val="clear" w:color="auto" w:fill="FFFFFF"/>
        <w:suppressAutoHyphens w:val="0"/>
        <w:ind w:firstLine="567"/>
        <w:jc w:val="both"/>
        <w:rPr>
          <w:rFonts w:ascii="Calibri" w:eastAsia="Times New Roman" w:hAnsi="Calibri"/>
          <w:color w:val="1C283D"/>
          <w:sz w:val="22"/>
          <w:szCs w:val="22"/>
          <w:lang w:val="tr-TR" w:eastAsia="tr-TR"/>
        </w:rPr>
      </w:pPr>
      <w:r w:rsidRPr="00EF586B">
        <w:rPr>
          <w:rFonts w:ascii="Calibri" w:eastAsia="Times New Roman" w:hAnsi="Calibri"/>
          <w:b/>
          <w:bCs/>
          <w:color w:val="1C283D"/>
          <w:sz w:val="22"/>
          <w:szCs w:val="22"/>
          <w:lang w:val="tr-TR" w:eastAsia="tr-TR"/>
        </w:rPr>
        <w:t>MADDE 23 –</w:t>
      </w:r>
      <w:r w:rsidRPr="00EF586B">
        <w:rPr>
          <w:rFonts w:ascii="Calibri" w:eastAsia="Times New Roman" w:hAnsi="Calibri"/>
          <w:color w:val="1C283D"/>
          <w:sz w:val="22"/>
          <w:szCs w:val="22"/>
          <w:lang w:val="tr-TR" w:eastAsia="tr-TR"/>
        </w:rPr>
        <w:t> (1) Bu Yönetmelik hükümlerini Aile ve Sosyal Politikalar Bakanı, Çalışma ve Sosyal Güvenlik Bakanı ile Maliye Bakanı birlikte yürütür.</w:t>
      </w:r>
    </w:p>
    <w:p w:rsidR="00A328BB" w:rsidRPr="00EF586B" w:rsidRDefault="00A328BB" w:rsidP="00EF586B"/>
    <w:sectPr w:rsidR="00A328BB" w:rsidRPr="00EF586B"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5F" w:rsidRDefault="00B2285F" w:rsidP="00CF0DC0">
      <w:r>
        <w:separator/>
      </w:r>
    </w:p>
  </w:endnote>
  <w:endnote w:type="continuationSeparator" w:id="0">
    <w:p w:rsidR="00B2285F" w:rsidRDefault="00B2285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5F" w:rsidRDefault="00B2285F" w:rsidP="00CF0DC0">
      <w:r>
        <w:separator/>
      </w:r>
    </w:p>
  </w:footnote>
  <w:footnote w:type="continuationSeparator" w:id="0">
    <w:p w:rsidR="00B2285F" w:rsidRDefault="00B2285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64886"/>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F1287"/>
    <w:rsid w:val="005F26F8"/>
    <w:rsid w:val="0060612F"/>
    <w:rsid w:val="00616FF6"/>
    <w:rsid w:val="0066096E"/>
    <w:rsid w:val="006B78E9"/>
    <w:rsid w:val="006D0282"/>
    <w:rsid w:val="006E3BCF"/>
    <w:rsid w:val="007108EB"/>
    <w:rsid w:val="007C5A62"/>
    <w:rsid w:val="00870E66"/>
    <w:rsid w:val="00876207"/>
    <w:rsid w:val="008A13BA"/>
    <w:rsid w:val="009043EE"/>
    <w:rsid w:val="009E3C24"/>
    <w:rsid w:val="00A22B68"/>
    <w:rsid w:val="00A328BB"/>
    <w:rsid w:val="00A60F83"/>
    <w:rsid w:val="00A72BCF"/>
    <w:rsid w:val="00B2285F"/>
    <w:rsid w:val="00B57414"/>
    <w:rsid w:val="00B74F26"/>
    <w:rsid w:val="00BB2D6C"/>
    <w:rsid w:val="00BF3403"/>
    <w:rsid w:val="00C26542"/>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EF586B"/>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9871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2016-10-24T07:07:00Z</dcterms:created>
  <dcterms:modified xsi:type="dcterms:W3CDTF">2016-10-25T18:08:00Z</dcterms:modified>
</cp:coreProperties>
</file>